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4896" w14:textId="77777777" w:rsidR="00F314AB" w:rsidRPr="001F7BE8" w:rsidRDefault="00F314AB" w:rsidP="001F7BE8">
      <w:pPr>
        <w:jc w:val="center"/>
        <w:rPr>
          <w:rFonts w:ascii="黑体" w:eastAsia="黑体" w:hAnsi="黑体"/>
          <w:b/>
          <w:sz w:val="32"/>
          <w:szCs w:val="32"/>
        </w:rPr>
      </w:pPr>
      <w:r w:rsidRPr="001F7BE8">
        <w:rPr>
          <w:rFonts w:ascii="黑体" w:eastAsia="黑体" w:hAnsi="黑体" w:hint="eastAsia"/>
          <w:b/>
          <w:sz w:val="32"/>
          <w:szCs w:val="32"/>
        </w:rPr>
        <w:t>苏州大学文正学院</w:t>
      </w:r>
      <w:r w:rsidRPr="001F7BE8">
        <w:rPr>
          <w:rFonts w:ascii="黑体" w:eastAsia="黑体" w:hAnsi="黑体"/>
          <w:b/>
          <w:sz w:val="32"/>
          <w:szCs w:val="32"/>
        </w:rPr>
        <w:t>2017年度青年志愿服务先进集体、项目和个人评奖说明</w:t>
      </w:r>
    </w:p>
    <w:p w14:paraId="0F368D91" w14:textId="77777777" w:rsidR="00F314AB" w:rsidRPr="001F7BE8" w:rsidRDefault="00F314AB" w:rsidP="001F7BE8">
      <w:pPr>
        <w:spacing w:afterLines="50" w:after="156" w:line="440" w:lineRule="exact"/>
        <w:ind w:firstLineChars="200" w:firstLine="482"/>
        <w:rPr>
          <w:rFonts w:ascii="宋体" w:eastAsia="宋体" w:hAnsi="宋体"/>
          <w:b/>
          <w:sz w:val="24"/>
          <w:szCs w:val="24"/>
        </w:rPr>
      </w:pPr>
      <w:r w:rsidRPr="001F7BE8">
        <w:rPr>
          <w:rFonts w:ascii="宋体" w:eastAsia="宋体" w:hAnsi="宋体" w:hint="eastAsia"/>
          <w:b/>
          <w:sz w:val="24"/>
          <w:szCs w:val="24"/>
        </w:rPr>
        <w:t>一、先进个人</w:t>
      </w:r>
    </w:p>
    <w:p w14:paraId="3AE1BCCE"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先进个人共</w:t>
      </w:r>
      <w:r w:rsidRPr="001F7BE8">
        <w:rPr>
          <w:rFonts w:ascii="宋体" w:eastAsia="宋体" w:hAnsi="宋体"/>
          <w:sz w:val="24"/>
          <w:szCs w:val="24"/>
        </w:rPr>
        <w:t>14个名额，分为两类，分别是苏州大学文正学院2017年度志愿服务先进工作者和苏州大学文正学院2017年度志愿服务先进志愿者。其中先进工作者占6个名额，先进志愿者占8个名额。由院团委青管部向系科社团发放先进个人申报表，并说明评选的基本条件。每个系科社团至多申请2个名额（2个名额中包括一名社团系科组织内干事和一名下属志愿基地内志愿者，不得全是干事），经初选和复选，分别评选出6名先进工作者和8名先进志愿者。初选由所要申报的系科社团自行筛选，需递交符合初选条件的申报材料并在规定时间内递交申报材料至院团委青</w:t>
      </w:r>
      <w:r w:rsidRPr="001F7BE8">
        <w:rPr>
          <w:rFonts w:ascii="宋体" w:eastAsia="宋体" w:hAnsi="宋体" w:hint="eastAsia"/>
          <w:sz w:val="24"/>
          <w:szCs w:val="24"/>
        </w:rPr>
        <w:t>管部。复选为了保证评比的公平、公正、公开，采取三方共同评比，线上投票线下打分结合、师生共同打分投票结合的方式，最后择优录取。</w:t>
      </w:r>
    </w:p>
    <w:p w14:paraId="01150F78" w14:textId="12E39629"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sz w:val="24"/>
          <w:szCs w:val="24"/>
        </w:rPr>
        <w:t>1</w:t>
      </w:r>
      <w:r w:rsidR="001F7BE8">
        <w:rPr>
          <w:rFonts w:ascii="宋体" w:eastAsia="宋体" w:hAnsi="宋体" w:hint="eastAsia"/>
          <w:sz w:val="24"/>
          <w:szCs w:val="24"/>
        </w:rPr>
        <w:t>.</w:t>
      </w:r>
      <w:r w:rsidRPr="001F7BE8">
        <w:rPr>
          <w:rFonts w:ascii="宋体" w:eastAsia="宋体" w:hAnsi="宋体"/>
          <w:sz w:val="24"/>
          <w:szCs w:val="24"/>
        </w:rPr>
        <w:t>初选条件:</w:t>
      </w:r>
    </w:p>
    <w:p w14:paraId="1FFF1FE6"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sz w:val="24"/>
          <w:szCs w:val="24"/>
        </w:rPr>
        <w:t>1.1先进工作者评选条件</w:t>
      </w:r>
    </w:p>
    <w:p w14:paraId="197781F7"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·申报人在校表现良好，无受处分记录，成绩优良，无挂科记录。</w:t>
      </w:r>
    </w:p>
    <w:p w14:paraId="18C1A3AE"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·申报人在系科社团组织内任职一年或以上。</w:t>
      </w:r>
    </w:p>
    <w:p w14:paraId="57B11C38"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·申报人平时积极参与志愿活动，</w:t>
      </w:r>
      <w:r w:rsidRPr="001F7BE8">
        <w:rPr>
          <w:rFonts w:ascii="宋体" w:eastAsia="宋体" w:hAnsi="宋体"/>
          <w:sz w:val="24"/>
          <w:szCs w:val="24"/>
        </w:rPr>
        <w:t>2017年内带队志愿活动或亲自参与志愿活动5次以上。</w:t>
      </w:r>
    </w:p>
    <w:p w14:paraId="409475E9"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sz w:val="24"/>
          <w:szCs w:val="24"/>
        </w:rPr>
        <w:t>1.2先进志愿者评选条件</w:t>
      </w:r>
    </w:p>
    <w:p w14:paraId="1A7C3A79"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·申报人在校表现良好，无受处分记录，成绩优良，无挂科记录。</w:t>
      </w:r>
    </w:p>
    <w:p w14:paraId="2ADBEABB"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·正式参加青年志愿服务一年以上。</w:t>
      </w:r>
    </w:p>
    <w:p w14:paraId="51C8D94E"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w:t>
      </w:r>
      <w:r w:rsidRPr="001F7BE8">
        <w:rPr>
          <w:rFonts w:ascii="宋体" w:eastAsia="宋体" w:hAnsi="宋体"/>
          <w:sz w:val="24"/>
          <w:szCs w:val="24"/>
        </w:rPr>
        <w:t>2017年度参加志愿服务时间累计48小时以上。</w:t>
      </w:r>
    </w:p>
    <w:p w14:paraId="21456938"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w:t>
      </w:r>
      <w:r w:rsidRPr="001F7BE8">
        <w:rPr>
          <w:rFonts w:ascii="宋体" w:eastAsia="宋体" w:hAnsi="宋体"/>
          <w:sz w:val="24"/>
          <w:szCs w:val="24"/>
        </w:rPr>
        <w:t>2017年度参加志愿活动不少于5次，并在递交申报材料时附带教务网公益学分的截图</w:t>
      </w:r>
    </w:p>
    <w:p w14:paraId="48FEED8E" w14:textId="11324B5B" w:rsidR="00F314AB" w:rsidRPr="001F7BE8" w:rsidRDefault="00F314AB" w:rsidP="001F7BE8">
      <w:pPr>
        <w:spacing w:afterLines="50" w:after="156" w:line="440" w:lineRule="exact"/>
        <w:ind w:firstLineChars="200" w:firstLine="480"/>
        <w:rPr>
          <w:rFonts w:ascii="宋体" w:eastAsia="宋体" w:hAnsi="宋体" w:hint="eastAsia"/>
          <w:sz w:val="24"/>
          <w:szCs w:val="24"/>
        </w:rPr>
      </w:pPr>
      <w:r w:rsidRPr="001F7BE8">
        <w:rPr>
          <w:rFonts w:ascii="宋体" w:eastAsia="宋体" w:hAnsi="宋体" w:hint="eastAsia"/>
          <w:sz w:val="24"/>
          <w:szCs w:val="24"/>
        </w:rPr>
        <w:t>·个人事迹在校内外有较好的反响。</w:t>
      </w:r>
    </w:p>
    <w:p w14:paraId="76EC3AB9"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sz w:val="24"/>
          <w:szCs w:val="24"/>
        </w:rPr>
        <w:lastRenderedPageBreak/>
        <w:t>2、复选条件：</w:t>
      </w:r>
    </w:p>
    <w:p w14:paraId="5F95B8C0"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·线上投票占比</w:t>
      </w:r>
      <w:r w:rsidRPr="001F7BE8">
        <w:rPr>
          <w:rFonts w:ascii="宋体" w:eastAsia="宋体" w:hAnsi="宋体"/>
          <w:sz w:val="24"/>
          <w:szCs w:val="24"/>
        </w:rPr>
        <w:t>30%（届时将在“苏大文正团委”公众号发布）</w:t>
      </w:r>
    </w:p>
    <w:p w14:paraId="0DDD8D2C"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·评选小组</w:t>
      </w:r>
      <w:r w:rsidRPr="001F7BE8">
        <w:rPr>
          <w:rFonts w:ascii="宋体" w:eastAsia="宋体" w:hAnsi="宋体"/>
          <w:sz w:val="24"/>
          <w:szCs w:val="24"/>
        </w:rPr>
        <w:t>(院团委青管部成员及各个系科社团组织负责人) 投票占比20%</w:t>
      </w:r>
    </w:p>
    <w:p w14:paraId="75E20DF1" w14:textId="3125C639" w:rsidR="00F314AB" w:rsidRPr="001F7BE8" w:rsidRDefault="00F314AB" w:rsidP="001F7BE8">
      <w:pPr>
        <w:spacing w:afterLines="50" w:after="156" w:line="440" w:lineRule="exact"/>
        <w:ind w:firstLineChars="200" w:firstLine="480"/>
        <w:rPr>
          <w:rFonts w:ascii="宋体" w:eastAsia="宋体" w:hAnsi="宋体" w:hint="eastAsia"/>
          <w:sz w:val="24"/>
          <w:szCs w:val="24"/>
        </w:rPr>
      </w:pPr>
      <w:r w:rsidRPr="001F7BE8">
        <w:rPr>
          <w:rFonts w:ascii="宋体" w:eastAsia="宋体" w:hAnsi="宋体" w:hint="eastAsia"/>
          <w:sz w:val="24"/>
          <w:szCs w:val="24"/>
        </w:rPr>
        <w:t>·指导老师投票占比</w:t>
      </w:r>
      <w:r w:rsidRPr="001F7BE8">
        <w:rPr>
          <w:rFonts w:ascii="宋体" w:eastAsia="宋体" w:hAnsi="宋体"/>
          <w:sz w:val="24"/>
          <w:szCs w:val="24"/>
        </w:rPr>
        <w:t>50%</w:t>
      </w:r>
    </w:p>
    <w:p w14:paraId="7C3DC3F1" w14:textId="77777777" w:rsidR="00F314AB" w:rsidRPr="001F7BE8" w:rsidRDefault="00F314AB" w:rsidP="001F7BE8">
      <w:pPr>
        <w:spacing w:afterLines="50" w:after="156" w:line="440" w:lineRule="exact"/>
        <w:ind w:firstLineChars="200" w:firstLine="482"/>
        <w:rPr>
          <w:rFonts w:ascii="宋体" w:eastAsia="宋体" w:hAnsi="宋体"/>
          <w:b/>
          <w:sz w:val="24"/>
          <w:szCs w:val="24"/>
        </w:rPr>
      </w:pPr>
      <w:r w:rsidRPr="001F7BE8">
        <w:rPr>
          <w:rFonts w:ascii="宋体" w:eastAsia="宋体" w:hAnsi="宋体" w:hint="eastAsia"/>
          <w:b/>
          <w:sz w:val="24"/>
          <w:szCs w:val="24"/>
        </w:rPr>
        <w:t>二、先进集体</w:t>
      </w:r>
    </w:p>
    <w:p w14:paraId="69E3D4ED" w14:textId="7B2E0FEC" w:rsidR="00F314AB" w:rsidRPr="001F7BE8" w:rsidRDefault="00F314AB" w:rsidP="001F7BE8">
      <w:pPr>
        <w:spacing w:afterLines="50" w:after="156" w:line="440" w:lineRule="exact"/>
        <w:ind w:firstLineChars="200" w:firstLine="480"/>
        <w:rPr>
          <w:rFonts w:ascii="宋体" w:eastAsia="宋体" w:hAnsi="宋体" w:hint="eastAsia"/>
          <w:sz w:val="24"/>
          <w:szCs w:val="24"/>
        </w:rPr>
      </w:pPr>
      <w:r w:rsidRPr="001F7BE8">
        <w:rPr>
          <w:rFonts w:ascii="宋体" w:eastAsia="宋体" w:hAnsi="宋体" w:hint="eastAsia"/>
          <w:sz w:val="24"/>
          <w:szCs w:val="24"/>
        </w:rPr>
        <w:t>按照</w:t>
      </w:r>
      <w:r w:rsidRPr="001F7BE8">
        <w:rPr>
          <w:rFonts w:ascii="宋体" w:eastAsia="宋体" w:hAnsi="宋体"/>
          <w:sz w:val="24"/>
          <w:szCs w:val="24"/>
        </w:rPr>
        <w:t>2017年两次期末考评结果，前7名为获奖集体。由院团委青管部向获奖集体发放报名表，获奖集体须在规定时间内将申报材料上交至院团委青管部</w:t>
      </w:r>
    </w:p>
    <w:p w14:paraId="2F6B898A" w14:textId="3B1B8EB0" w:rsidR="00F314AB" w:rsidRPr="001F7BE8" w:rsidRDefault="00F314AB" w:rsidP="001F7BE8">
      <w:pPr>
        <w:spacing w:afterLines="50" w:after="156" w:line="440" w:lineRule="exact"/>
        <w:ind w:firstLineChars="200" w:firstLine="480"/>
        <w:rPr>
          <w:rFonts w:ascii="宋体" w:eastAsia="宋体" w:hAnsi="宋体" w:hint="eastAsia"/>
          <w:sz w:val="24"/>
          <w:szCs w:val="24"/>
        </w:rPr>
      </w:pPr>
      <w:r w:rsidRPr="001F7BE8">
        <w:rPr>
          <w:rFonts w:ascii="宋体" w:eastAsia="宋体" w:hAnsi="宋体" w:hint="eastAsia"/>
          <w:sz w:val="24"/>
          <w:szCs w:val="24"/>
        </w:rPr>
        <w:t>附注：由于学生科技协会、奖惩安全委员会未参与期末考评，故该两个组织不参与本次先进集体评选</w:t>
      </w:r>
    </w:p>
    <w:p w14:paraId="4B88385E" w14:textId="77777777" w:rsidR="00F314AB" w:rsidRPr="001F7BE8" w:rsidRDefault="00F314AB" w:rsidP="001F7BE8">
      <w:pPr>
        <w:spacing w:afterLines="50" w:after="156" w:line="440" w:lineRule="exact"/>
        <w:ind w:firstLineChars="200" w:firstLine="482"/>
        <w:rPr>
          <w:rFonts w:ascii="宋体" w:eastAsia="宋体" w:hAnsi="宋体"/>
          <w:b/>
          <w:sz w:val="24"/>
          <w:szCs w:val="24"/>
        </w:rPr>
      </w:pPr>
      <w:r w:rsidRPr="001F7BE8">
        <w:rPr>
          <w:rFonts w:ascii="宋体" w:eastAsia="宋体" w:hAnsi="宋体" w:hint="eastAsia"/>
          <w:b/>
          <w:sz w:val="24"/>
          <w:szCs w:val="24"/>
        </w:rPr>
        <w:t>三、先进项目</w:t>
      </w:r>
    </w:p>
    <w:p w14:paraId="43E741B2"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由院团委青管部向系科社团发放先进项目申报表，并说明评选的基本条件。每个系科社团至少申请</w:t>
      </w:r>
      <w:r w:rsidRPr="001F7BE8">
        <w:rPr>
          <w:rFonts w:ascii="宋体" w:eastAsia="宋体" w:hAnsi="宋体"/>
          <w:sz w:val="24"/>
          <w:szCs w:val="24"/>
        </w:rPr>
        <w:t>1个名额，经初选和复选，前8个为获奖者。初选由所要申报的系科社团自行筛选，需递交符合初选条件的申报材料并在规定时间内递交申报材料至院团委青管部。复选为了保证评比的公平公正公开，采取三方共同评比，线上投票线下打分结合、师生共同打分投票结合的方式，最后择优录取。</w:t>
      </w:r>
    </w:p>
    <w:p w14:paraId="19D01173"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sz w:val="24"/>
          <w:szCs w:val="24"/>
        </w:rPr>
        <w:t>1、初选条件:</w:t>
      </w:r>
    </w:p>
    <w:p w14:paraId="5E3A1CB3"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·志愿服务项目成立一年及以上。</w:t>
      </w:r>
    </w:p>
    <w:p w14:paraId="766BFA82"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·参与人数不少于</w:t>
      </w:r>
      <w:r w:rsidRPr="001F7BE8">
        <w:rPr>
          <w:rFonts w:ascii="宋体" w:eastAsia="宋体" w:hAnsi="宋体"/>
          <w:sz w:val="24"/>
          <w:szCs w:val="24"/>
        </w:rPr>
        <w:t>30人。</w:t>
      </w:r>
    </w:p>
    <w:p w14:paraId="27763441"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·一年内活动次数不少于</w:t>
      </w:r>
      <w:r w:rsidRPr="001F7BE8">
        <w:rPr>
          <w:rFonts w:ascii="宋体" w:eastAsia="宋体" w:hAnsi="宋体"/>
          <w:sz w:val="24"/>
          <w:szCs w:val="24"/>
        </w:rPr>
        <w:t>10次（具有特殊导向作用的服务项目可适当放宽）。</w:t>
      </w:r>
    </w:p>
    <w:p w14:paraId="7CBF7228"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·如该项目去年已在院青志晚会上获奖，需列出今年进步之处项目。如无创新之处，不参与评选。</w:t>
      </w:r>
    </w:p>
    <w:p w14:paraId="1BC1D4AA" w14:textId="716AAAD3" w:rsidR="00F314AB" w:rsidRPr="001F7BE8" w:rsidRDefault="00F314AB" w:rsidP="001F7BE8">
      <w:pPr>
        <w:spacing w:afterLines="50" w:after="156" w:line="440" w:lineRule="exact"/>
        <w:ind w:firstLineChars="200" w:firstLine="480"/>
        <w:rPr>
          <w:rFonts w:ascii="宋体" w:eastAsia="宋体" w:hAnsi="宋体" w:hint="eastAsia"/>
          <w:sz w:val="24"/>
          <w:szCs w:val="24"/>
        </w:rPr>
      </w:pPr>
      <w:r w:rsidRPr="001F7BE8">
        <w:rPr>
          <w:rFonts w:ascii="宋体" w:eastAsia="宋体" w:hAnsi="宋体" w:hint="eastAsia"/>
          <w:sz w:val="24"/>
          <w:szCs w:val="24"/>
        </w:rPr>
        <w:t>·具有一定影响力，项目成效显著、有创意、可评估、可持续。</w:t>
      </w:r>
    </w:p>
    <w:p w14:paraId="76082B76"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sz w:val="24"/>
          <w:szCs w:val="24"/>
        </w:rPr>
        <w:t>2、复选条件：</w:t>
      </w:r>
    </w:p>
    <w:p w14:paraId="3278466E"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·评选小组（院团委青管部及各个系科社团组织负责人）投票占比</w:t>
      </w:r>
      <w:r w:rsidRPr="001F7BE8">
        <w:rPr>
          <w:rFonts w:ascii="宋体" w:eastAsia="宋体" w:hAnsi="宋体"/>
          <w:sz w:val="24"/>
          <w:szCs w:val="24"/>
        </w:rPr>
        <w:t>20%</w:t>
      </w:r>
    </w:p>
    <w:p w14:paraId="4B32A77A" w14:textId="77777777" w:rsidR="00F314AB" w:rsidRPr="001F7BE8" w:rsidRDefault="00F314AB" w:rsidP="001F7BE8">
      <w:pPr>
        <w:spacing w:afterLines="50" w:after="156" w:line="440" w:lineRule="exact"/>
        <w:ind w:firstLineChars="200" w:firstLine="480"/>
        <w:rPr>
          <w:rFonts w:ascii="宋体" w:eastAsia="宋体" w:hAnsi="宋体"/>
          <w:sz w:val="24"/>
          <w:szCs w:val="24"/>
        </w:rPr>
      </w:pPr>
      <w:r w:rsidRPr="001F7BE8">
        <w:rPr>
          <w:rFonts w:ascii="宋体" w:eastAsia="宋体" w:hAnsi="宋体" w:hint="eastAsia"/>
          <w:sz w:val="24"/>
          <w:szCs w:val="24"/>
        </w:rPr>
        <w:t>·线上投票占比</w:t>
      </w:r>
      <w:r w:rsidRPr="001F7BE8">
        <w:rPr>
          <w:rFonts w:ascii="宋体" w:eastAsia="宋体" w:hAnsi="宋体"/>
          <w:sz w:val="24"/>
          <w:szCs w:val="24"/>
        </w:rPr>
        <w:t>30%（届时将在“苏大文正团委”公众号发布）</w:t>
      </w:r>
    </w:p>
    <w:p w14:paraId="1E39472A" w14:textId="3D012EBC" w:rsidR="00F314AB" w:rsidRPr="001F7BE8" w:rsidRDefault="00F314AB" w:rsidP="001F7BE8">
      <w:pPr>
        <w:spacing w:afterLines="50" w:after="156" w:line="440" w:lineRule="exact"/>
        <w:ind w:firstLineChars="200" w:firstLine="480"/>
        <w:rPr>
          <w:rFonts w:ascii="宋体" w:eastAsia="宋体" w:hAnsi="宋体" w:hint="eastAsia"/>
          <w:sz w:val="24"/>
          <w:szCs w:val="24"/>
        </w:rPr>
      </w:pPr>
      <w:r w:rsidRPr="001F7BE8">
        <w:rPr>
          <w:rFonts w:ascii="宋体" w:eastAsia="宋体" w:hAnsi="宋体" w:hint="eastAsia"/>
          <w:sz w:val="24"/>
          <w:szCs w:val="24"/>
        </w:rPr>
        <w:lastRenderedPageBreak/>
        <w:t>·指导老师投票占比</w:t>
      </w:r>
      <w:r w:rsidRPr="001F7BE8">
        <w:rPr>
          <w:rFonts w:ascii="宋体" w:eastAsia="宋体" w:hAnsi="宋体"/>
          <w:sz w:val="24"/>
          <w:szCs w:val="24"/>
        </w:rPr>
        <w:t>50%</w:t>
      </w:r>
    </w:p>
    <w:p w14:paraId="64803A92" w14:textId="166BCA09" w:rsidR="00B62ECF" w:rsidRPr="001F7BE8" w:rsidRDefault="00F314AB" w:rsidP="001F7BE8">
      <w:pPr>
        <w:spacing w:afterLines="50" w:after="156" w:line="440" w:lineRule="exact"/>
        <w:ind w:firstLineChars="200" w:firstLine="482"/>
        <w:rPr>
          <w:b/>
        </w:rPr>
      </w:pPr>
      <w:bookmarkStart w:id="0" w:name="_GoBack"/>
      <w:r w:rsidRPr="001F7BE8">
        <w:rPr>
          <w:rFonts w:ascii="宋体" w:eastAsia="宋体" w:hAnsi="宋体" w:hint="eastAsia"/>
          <w:b/>
          <w:sz w:val="24"/>
          <w:szCs w:val="24"/>
        </w:rPr>
        <w:t>附注：以上三项评比，院团委青管部具有最终解释权。</w:t>
      </w:r>
      <w:bookmarkEnd w:id="0"/>
    </w:p>
    <w:sectPr w:rsidR="00B62ECF" w:rsidRPr="001F7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B4848" w14:textId="77777777" w:rsidR="00B339CE" w:rsidRDefault="00B339CE" w:rsidP="00F314AB">
      <w:r>
        <w:separator/>
      </w:r>
    </w:p>
  </w:endnote>
  <w:endnote w:type="continuationSeparator" w:id="0">
    <w:p w14:paraId="283EAD74" w14:textId="77777777" w:rsidR="00B339CE" w:rsidRDefault="00B339CE" w:rsidP="00F3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247B0" w14:textId="77777777" w:rsidR="00B339CE" w:rsidRDefault="00B339CE" w:rsidP="00F314AB">
      <w:r>
        <w:separator/>
      </w:r>
    </w:p>
  </w:footnote>
  <w:footnote w:type="continuationSeparator" w:id="0">
    <w:p w14:paraId="38ED459A" w14:textId="77777777" w:rsidR="00B339CE" w:rsidRDefault="00B339CE" w:rsidP="00F31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5B"/>
    <w:rsid w:val="001F7BE8"/>
    <w:rsid w:val="00537C5B"/>
    <w:rsid w:val="00AC7B40"/>
    <w:rsid w:val="00B339CE"/>
    <w:rsid w:val="00B62ECF"/>
    <w:rsid w:val="00F3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71E47"/>
  <w15:chartTrackingRefBased/>
  <w15:docId w15:val="{FBDFB991-02B3-44C2-82A1-2061799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4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14AB"/>
    <w:rPr>
      <w:sz w:val="18"/>
      <w:szCs w:val="18"/>
    </w:rPr>
  </w:style>
  <w:style w:type="paragraph" w:styleId="a5">
    <w:name w:val="footer"/>
    <w:basedOn w:val="a"/>
    <w:link w:val="a6"/>
    <w:uiPriority w:val="99"/>
    <w:unhideWhenUsed/>
    <w:rsid w:val="00F314AB"/>
    <w:pPr>
      <w:tabs>
        <w:tab w:val="center" w:pos="4153"/>
        <w:tab w:val="right" w:pos="8306"/>
      </w:tabs>
      <w:snapToGrid w:val="0"/>
      <w:jc w:val="left"/>
    </w:pPr>
    <w:rPr>
      <w:sz w:val="18"/>
      <w:szCs w:val="18"/>
    </w:rPr>
  </w:style>
  <w:style w:type="character" w:customStyle="1" w:styleId="a6">
    <w:name w:val="页脚 字符"/>
    <w:basedOn w:val="a0"/>
    <w:link w:val="a5"/>
    <w:uiPriority w:val="99"/>
    <w:rsid w:val="00F314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WenZ_Wang</dc:creator>
  <cp:keywords/>
  <dc:description/>
  <cp:lastModifiedBy>WenZ_Wang</cp:lastModifiedBy>
  <cp:revision>3</cp:revision>
  <dcterms:created xsi:type="dcterms:W3CDTF">2018-04-16T23:32:00Z</dcterms:created>
  <dcterms:modified xsi:type="dcterms:W3CDTF">2018-04-16T23:34:00Z</dcterms:modified>
</cp:coreProperties>
</file>