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2F" w:rsidRDefault="00B2772F" w:rsidP="00B2772F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苏州城市学院班级工作考核量化自评表</w:t>
      </w:r>
    </w:p>
    <w:p w:rsidR="00B2772F" w:rsidRDefault="00B2772F" w:rsidP="00B277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2022</w:t>
      </w:r>
      <w:r>
        <w:rPr>
          <w:rFonts w:hint="eastAsia"/>
          <w:sz w:val="28"/>
          <w:szCs w:val="28"/>
        </w:rPr>
        <w:t>学年）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450"/>
        <w:gridCol w:w="2450"/>
        <w:gridCol w:w="2450"/>
        <w:gridCol w:w="1747"/>
        <w:gridCol w:w="1872"/>
      </w:tblGrid>
      <w:tr w:rsidR="00B2772F" w:rsidTr="007C5E70">
        <w:trPr>
          <w:trHeight w:val="681"/>
        </w:trPr>
        <w:tc>
          <w:tcPr>
            <w:tcW w:w="2923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班级</w:t>
            </w:r>
          </w:p>
        </w:tc>
        <w:tc>
          <w:tcPr>
            <w:tcW w:w="2450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制表人</w:t>
            </w:r>
          </w:p>
        </w:tc>
        <w:tc>
          <w:tcPr>
            <w:tcW w:w="2450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班主任签字或盖章</w:t>
            </w:r>
          </w:p>
        </w:tc>
        <w:tc>
          <w:tcPr>
            <w:tcW w:w="1872" w:type="dxa"/>
            <w:vMerge w:val="restart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B2772F" w:rsidTr="007C5E70">
        <w:trPr>
          <w:trHeight w:val="681"/>
        </w:trPr>
        <w:tc>
          <w:tcPr>
            <w:tcW w:w="2923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自评总分</w:t>
            </w:r>
          </w:p>
        </w:tc>
        <w:tc>
          <w:tcPr>
            <w:tcW w:w="2450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联系方式</w:t>
            </w:r>
          </w:p>
        </w:tc>
        <w:tc>
          <w:tcPr>
            <w:tcW w:w="2450" w:type="dxa"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47" w:type="dxa"/>
            <w:vMerge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:rsidR="00B2772F" w:rsidRDefault="00B2772F" w:rsidP="00502EA0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B2772F" w:rsidRDefault="00B2772F" w:rsidP="00B2772F">
      <w:pPr>
        <w:spacing w:afterLines="100" w:after="312"/>
        <w:ind w:firstLineChars="50" w:firstLine="12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注：自评总分=班风建设总分*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+学风建设总分*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+综合实践能力总分*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0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3</w:t>
      </w:r>
    </w:p>
    <w:p w:rsidR="00B2772F" w:rsidRPr="007C5E70" w:rsidRDefault="00B2772F" w:rsidP="00B2772F">
      <w:pPr>
        <w:widowControl/>
        <w:shd w:val="clear" w:color="auto" w:fill="FFFFFF"/>
        <w:spacing w:line="254" w:lineRule="atLeast"/>
        <w:jc w:val="center"/>
        <w:rPr>
          <w:rFonts w:ascii="宋体" w:eastAsia="宋体" w:hAnsi="宋体" w:cs="Tahoma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</w:p>
    <w:p w:rsidR="00B2772F" w:rsidRPr="006711FF" w:rsidRDefault="00B2772F" w:rsidP="00B2772F">
      <w:pPr>
        <w:widowControl/>
        <w:shd w:val="clear" w:color="auto" w:fill="FFFFFF"/>
        <w:spacing w:line="254" w:lineRule="atLeast"/>
        <w:jc w:val="center"/>
        <w:rPr>
          <w:rFonts w:ascii="Tahoma" w:eastAsia="宋体" w:hAnsi="Tahoma" w:cs="Tahoma"/>
          <w:color w:val="565656"/>
          <w:kern w:val="0"/>
          <w:sz w:val="20"/>
          <w:szCs w:val="20"/>
        </w:rPr>
      </w:pPr>
    </w:p>
    <w:tbl>
      <w:tblPr>
        <w:tblW w:w="139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822"/>
        <w:gridCol w:w="1046"/>
        <w:gridCol w:w="593"/>
        <w:gridCol w:w="6145"/>
        <w:gridCol w:w="2268"/>
        <w:gridCol w:w="2059"/>
      </w:tblGrid>
      <w:tr w:rsidR="00B2772F" w:rsidRPr="006711FF" w:rsidTr="00502EA0">
        <w:trPr>
          <w:trHeight w:val="390"/>
          <w:tblHeader/>
          <w:jc w:val="center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一级指标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考核指标</w:t>
            </w:r>
          </w:p>
        </w:tc>
        <w:tc>
          <w:tcPr>
            <w:tcW w:w="10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考核内容</w:t>
            </w:r>
          </w:p>
        </w:tc>
        <w:tc>
          <w:tcPr>
            <w:tcW w:w="5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基础分</w:t>
            </w:r>
          </w:p>
        </w:tc>
        <w:tc>
          <w:tcPr>
            <w:tcW w:w="6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考核办法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2772F" w:rsidRPr="00F900BB" w:rsidRDefault="00B2772F" w:rsidP="00502EA0">
            <w:pPr>
              <w:adjustRightInd w:val="0"/>
              <w:snapToGrid w:val="0"/>
              <w:spacing w:line="280" w:lineRule="exact"/>
              <w:jc w:val="center"/>
              <w:rPr>
                <w:rFonts w:ascii="等线" w:hAnsi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等线" w:cs="宋体" w:hint="eastAsia"/>
                <w:b/>
                <w:bCs/>
                <w:kern w:val="0"/>
                <w:szCs w:val="21"/>
              </w:rPr>
              <w:t>自评得分</w:t>
            </w:r>
          </w:p>
        </w:tc>
        <w:tc>
          <w:tcPr>
            <w:tcW w:w="20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2772F" w:rsidRPr="00F900BB" w:rsidRDefault="00B2772F" w:rsidP="00502EA0">
            <w:pPr>
              <w:adjustRightInd w:val="0"/>
              <w:snapToGrid w:val="0"/>
              <w:spacing w:line="280" w:lineRule="exact"/>
              <w:jc w:val="center"/>
              <w:rPr>
                <w:rFonts w:ascii="等线" w:hAnsi="等线" w:cs="宋体"/>
                <w:b/>
                <w:bCs/>
                <w:kern w:val="0"/>
                <w:szCs w:val="21"/>
              </w:rPr>
            </w:pPr>
            <w:r>
              <w:rPr>
                <w:rFonts w:ascii="等线" w:hAnsi="等线" w:cs="宋体" w:hint="eastAsia"/>
                <w:b/>
                <w:bCs/>
                <w:kern w:val="0"/>
                <w:szCs w:val="21"/>
              </w:rPr>
              <w:t>加减分理由</w:t>
            </w: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1.班风建设（权数0.3）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班级组织工作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班级完成学院布置的各项工作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工作完成情况计分，学生事务服务中心相关工作基础分6分，心理健康教育中心相关工作基础分5分，奖惩助贷服务中心相关工作基础分8分，校友服务中心相关工作基础分2分，社团服务中心相关工作基础分5分，团委新媒体平台相关工作4分，以上分数相加得出总得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班干部参加学院、各级学生组织的会议情况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根据学院、各级学生组织召开的所有班干部会议记录计分。无故缺席扣0.5分/人次，迟到扣0.2分/人次，早退扣0.2分/人次，请假扣0.1分/人次，所有会议全勤加2分。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班级每学年自行组织2次90%以上同学参加的班级集体活动，并按要求开展主题团日活动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根据班级上报材料、学生组织考核情况计分。主题团日基础分8分，推荐参加校十佳主题团日评比的班级加3分，推荐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参加校最具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气、校优秀主题团日评比的班级加2分，获评院级优秀团日活动加2分。合作开展的主题团日，按照合办班级数量平均计分；院级优秀主题团日与推荐参加校级主题团日评比班级相同时，按高分计算，不重复计分。未按要求组织开展活动扣3分/次。职业生涯规划主题班会基础分2分，参与人数达95%以上且按要求上报材料不扣分，参与人数每减少5个百分点扣1分，未按要求上报材料扣1分，获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评职业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生涯规划主题班会优秀加2分。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行为学分管理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班级学生行为学分得分情况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按班级学生行为学分得分高于80分的比例计分，比例为1则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得基础分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，每低3个百分点依次扣2分。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寝室文明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违章用电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班级学生或宿舍违章用电一次扣3分，引发安全事故的违章用电一次扣15分，基础分扣完为止。若班级一学期未出现违章现象，加5分。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寝室文明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根据宿舍卫生得分情况计分。获评文明宿舍加1分/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，卫生较好宿舍加0.5分/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，待提高宿舍扣0.5分/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个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，卫生不合格宿舍扣1分/人，基础分扣完为止。夜不归宿扣1分/人次，基础分扣完为止。其他违反宿舍文明行为，如宿舍内抽烟，发现1例，扣1分/人次；宿舍内养宠物，发现1例，扣5分/人次；造成严重影响的违反宿舍文明行为，发现1例，扣15分/人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参考项目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班级承办系、学院、学校重大活动等情况或其他情况，</w:t>
            </w:r>
          </w:p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可酌情加2-10分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2.学风建设（权数0.4）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学习态度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到课率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根据课程点名数据计分，班级一学期缺勤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人次/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班级总人数进行分数核算。排名前10%加5分，10%-30%加3分，30%-50%加1分，50%-70%不加分，70%-90%扣3分，最后10%扣5分。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晚自习出勤率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根据晚自习出勤率计分，班级出勤率=1-缺席人次/（班级人数*周次）。出勤率100%不扣分，出勤率≥98%扣1分，≥96%扣2分，≥94%扣3分，≥92%扣4分，以此类推，基本分扣完为止。无此内容的班级按20分计。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文明督导检查情况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根据每学期文明督导检查情况计分。违反相关规定每满3人次扣1分，基础分扣完为止。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学习效果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班级必修课不及格率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班级每学期必修课第一次考试不及格率计分。必修课不及格率=不及格人次/（科目数*班级人数）。不及格率≤2%不扣分，≤5%扣2分，≤8%扣4分，≤10%扣6分，≤15%扣8分，≤20%扣10分，≤25%扣12分，＞25%扣14分。理工科按放宽3%的比例执行。降级转专业的同学当年度不计入班级人数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外语等级考试通过率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基础分20分。分三个年级按通过率排名来计分。在每个年级平均通过率的基础上每提高1个百分点加0.4分。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参考项目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班级开展学风建设特色活动，并取得显著效果可酌情加2-10分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10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3.综合实践能力（权数0.3）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思想教育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本班学生参加学院规定的报告会、讲座、培训等情况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根据参与人考勤记录及获奖情况进行计分。请假一次不扣分，第二次起开始扣分，请假扣1分/人次；若有不能结业，扣2分/人次。在培训中，获得优秀学员和先进工作者，加1分/人次。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学生科研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参与各类科技创新项目研究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根据参与人数及获奖情况计分。参与院级以上科技创新项目研究，院级项目加0.1分/人次，校级项目加0.2分/人次，省级项目加0.3分/人次；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结项验收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并且合格，统一加0.3分/人次。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结项验收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不合格，或者项目无故终止的，扣0.3分/人次。科研成果获校级三等奖加0.1分/人次，二等奖加0.2分/人次，一等奖加0.3分/人次；获省级三等奖加0.2分/人次，二等奖加0.3分/人次，一等奖加0.4分/人次。以第一作者在省级以上正式出版物发表学术论文的加0.3分/人次，获得发明专利、实用新型的加1分/人次，以上项目应为学院认定的科研与竞赛项目范围之外的项目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参与各类科技竞赛活动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参与人数及获奖情况计分。参与科技竞赛，合计人数达到班级人数的5%加2分，每上升2个百分点加1分。在科技竞赛中获院级三等奖加1分，二等奖加2分，一等奖加3分；获校级三等奖加2分，二等奖加3分，一等奖加4分；获省级三等奖加3分，二等奖加4分，一等奖加5分；获国家级三等奖加4分，二等奖加5分，一等奖加6分；省级及以上特等奖追加2分/人次。团队获奖，按团队</w:t>
            </w: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成员数的平均值计分。如同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成果获得不同级别奖项，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取最高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值进行加分。优胜奖、参与奖一律按人次加分，院级0.1分/人次，省级0.2分/人次，国家级0.3分/人次。获奖级别不便区分的，经学院主管部门认定后再进行量化加分。报名参与科技竞赛活动，但无故缺席未能取得成绩的扣1分/人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校园文化活动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参加校级以上及院级指定校园文化活动情况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参与各类校园文化活动情况计分。院级三等奖加0.5分，二等奖加1分，一等奖加2分；校级三等奖加1分，二等奖加2分，一等奖加3分；省级三等奖加2分，二等奖加3分，一等奖加5分；全国三等奖加3分，二等奖加5分，一等奖加8分；省级及以上特等奖追加2分/人次。集体获奖，参照个人荣誉双倍计分，按参与人员数的平均值加分。不按规定认真组织参与相关比赛及活动，扣3分/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社会实践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参加暑期社会实践活动情况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根据暑期社会实践参与情况，合格率＜100%扣1分/人次。获院级优秀个人按人次加分，0.5分/人次。获院级优秀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团体奖加5分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/团队，按参与人数的平均值加分。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参与公益活动情况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班级公益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活动参与率排名计分。参与率排名前10%加5分，10%-30%加3分，30%-50%加1分，50%-70%不加分，70%-90%扣3分，排名后10%扣5分，班级无人参与公益活动扣10分。获评院级优秀个人加1分/人次，校级优秀个人加2分/人次，市级优秀个人加3分/人次，省级优秀个人加5分/人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国际合作交流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参与国际合作交流项目情况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根据班级参与国际合作交流项目（除暑期口语培训项目）人次计分，加1分/人次。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三创工作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参与三创教育活动情况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根据班级参与三创教育活动人次计分。</w:t>
            </w:r>
          </w:p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参加</w:t>
            </w:r>
            <w:proofErr w:type="gramStart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菁</w:t>
            </w:r>
            <w:proofErr w:type="gramEnd"/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英提高班考核合格的加1分/人次，被评为优秀学员的追加1分/人次。参加三创教育其他相关活动加0.2分/人次。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工作规范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班级日常管理规范情况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班级各类材料上报、信息公开、重大信息上报、联系家长制度执行情况等。未按规定执行每次扣1分，造成影响的酌情扣3-5分。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  <w:tr w:rsidR="00B2772F" w:rsidRPr="006711FF" w:rsidTr="00502EA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参考项目</w:t>
            </w:r>
          </w:p>
        </w:tc>
        <w:tc>
          <w:tcPr>
            <w:tcW w:w="77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772F" w:rsidRPr="006711FF" w:rsidRDefault="00B2772F" w:rsidP="00502EA0">
            <w:pPr>
              <w:widowControl/>
              <w:jc w:val="left"/>
              <w:rPr>
                <w:rFonts w:ascii="Tahoma" w:eastAsia="宋体" w:hAnsi="Tahoma" w:cs="Tahoma"/>
                <w:kern w:val="0"/>
                <w:sz w:val="20"/>
                <w:szCs w:val="20"/>
              </w:rPr>
            </w:pPr>
            <w:r w:rsidRPr="006711FF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班级在学生综合实践能力、规范管理方面的创新举措获得学院认可，视具体情况酌情加2-10分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2772F" w:rsidRPr="006711FF" w:rsidRDefault="00B2772F" w:rsidP="00502EA0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2772F" w:rsidRDefault="00B2772F" w:rsidP="00B2772F"/>
    <w:p w:rsidR="000811C3" w:rsidRPr="00B2772F" w:rsidRDefault="000811C3"/>
    <w:sectPr w:rsidR="000811C3" w:rsidRPr="00B2772F" w:rsidSect="00B277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2F"/>
    <w:rsid w:val="000811C3"/>
    <w:rsid w:val="007C5E70"/>
    <w:rsid w:val="00B2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E8CD3-00C2-4829-9682-F181469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WZ</cp:lastModifiedBy>
  <cp:revision>2</cp:revision>
  <dcterms:created xsi:type="dcterms:W3CDTF">2022-09-16T09:27:00Z</dcterms:created>
  <dcterms:modified xsi:type="dcterms:W3CDTF">2022-09-16T09:28:00Z</dcterms:modified>
</cp:coreProperties>
</file>